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A4" w:rsidRPr="00E960BB" w:rsidRDefault="008A75A4" w:rsidP="008A75A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A75A4" w:rsidRPr="009C54AE" w:rsidRDefault="008A75A4" w:rsidP="008A7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A75A4" w:rsidRPr="009C54AE" w:rsidRDefault="008A75A4" w:rsidP="008A7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157F3">
        <w:rPr>
          <w:rFonts w:ascii="Corbel" w:hAnsi="Corbel"/>
          <w:i/>
          <w:smallCaps/>
          <w:sz w:val="24"/>
          <w:szCs w:val="24"/>
        </w:rPr>
        <w:t>2020 -2022</w:t>
      </w:r>
    </w:p>
    <w:p w:rsidR="008A75A4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A75A4" w:rsidRPr="00EA4832" w:rsidRDefault="003157F3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</w:t>
      </w:r>
      <w:r w:rsidR="008A75A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22</w:t>
      </w:r>
    </w:p>
    <w:p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A75A4" w:rsidRPr="006072C8" w:rsidRDefault="008151CC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75A4" w:rsidRPr="006072C8" w:rsidRDefault="008151CC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A75A4" w:rsidRPr="009C54AE" w:rsidRDefault="008A75A4" w:rsidP="008A75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C0207A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2"/>
        <w:gridCol w:w="774"/>
        <w:gridCol w:w="851"/>
        <w:gridCol w:w="790"/>
        <w:gridCol w:w="814"/>
        <w:gridCol w:w="742"/>
        <w:gridCol w:w="939"/>
        <w:gridCol w:w="1327"/>
        <w:gridCol w:w="1668"/>
      </w:tblGrid>
      <w:tr w:rsidR="00C0207A" w:rsidRPr="00C0207A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C0207A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 w:rsidR="004F77E0"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B3E29" w:rsidRPr="002F61FE" w:rsidRDefault="004B3E29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F61FE">
        <w:rPr>
          <w:rFonts w:ascii="Corbel" w:hAnsi="Corbel"/>
          <w:b w:val="0"/>
          <w:smallCaps w:val="0"/>
          <w:szCs w:val="24"/>
        </w:rPr>
        <w:t>Praca projektowa</w:t>
      </w:r>
    </w:p>
    <w:p w:rsidR="004A1554" w:rsidRPr="002F61FE" w:rsidRDefault="002C1892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61FE">
        <w:rPr>
          <w:rFonts w:ascii="Corbel" w:hAnsi="Corbel"/>
          <w:b w:val="0"/>
          <w:smallCaps w:val="0"/>
          <w:szCs w:val="24"/>
        </w:rPr>
        <w:t>Z</w:t>
      </w:r>
      <w:r w:rsidR="004A1554" w:rsidRPr="002F61FE">
        <w:rPr>
          <w:rFonts w:ascii="Corbel" w:hAnsi="Corbel"/>
          <w:b w:val="0"/>
          <w:smallCaps w:val="0"/>
          <w:szCs w:val="24"/>
        </w:rPr>
        <w:t>aliczenie bez oceny</w:t>
      </w:r>
      <w:r w:rsidR="00B425A5" w:rsidRPr="002F61FE">
        <w:rPr>
          <w:rFonts w:ascii="Corbel" w:hAnsi="Corbel"/>
          <w:b w:val="0"/>
          <w:smallCaps w:val="0"/>
          <w:szCs w:val="24"/>
        </w:rPr>
        <w:t xml:space="preserve"> (wykłady)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C0207A" w:rsidTr="00F2457E">
        <w:tc>
          <w:tcPr>
            <w:tcW w:w="9778" w:type="dxa"/>
          </w:tcPr>
          <w:p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Cele przedmiotu/modułu </w:t>
      </w:r>
    </w:p>
    <w:p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:rsidTr="0039045D">
        <w:trPr>
          <w:trHeight w:val="637"/>
        </w:trPr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="004A1554" w:rsidRPr="0000036F" w:rsidRDefault="0000036F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 Efekty kształcenia dla przedmiotu/ modułu  (wypełnia koordynator)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75A4" w:rsidRPr="00C0207A" w:rsidTr="00F2457E">
        <w:tc>
          <w:tcPr>
            <w:tcW w:w="1701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754900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:rsidR="00754900" w:rsidRDefault="00754900" w:rsidP="007549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patologicznych </w:t>
            </w:r>
            <w:r>
              <w:rPr>
                <w:rFonts w:ascii="Corbel" w:hAnsi="Corbel" w:cs="Times New Roman"/>
              </w:rPr>
              <w:t xml:space="preserve"> wynikające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formy patologii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dotyczące funkcjonowania </w:t>
            </w:r>
            <w:r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i  </w:t>
            </w:r>
            <w:r w:rsidRPr="00C0207A">
              <w:rPr>
                <w:rFonts w:ascii="Corbel" w:hAnsi="Corbel" w:cs="Times New Roman"/>
                <w:color w:val="auto"/>
              </w:rPr>
              <w:t xml:space="preserve">wybranych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projekt  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oddziaływania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:rsidTr="002203B7">
        <w:tc>
          <w:tcPr>
            <w:tcW w:w="1701" w:type="dxa"/>
          </w:tcPr>
          <w:p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733BD3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 oczekiwane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>
              <w:rPr>
                <w:rFonts w:ascii="Corbel" w:hAnsi="Corbel" w:cs="Times New Roman"/>
              </w:rPr>
              <w:t xml:space="preserve"> i korekcji</w:t>
            </w:r>
            <w:r w:rsidR="0039045D" w:rsidRPr="00C0207A">
              <w:rPr>
                <w:rFonts w:ascii="Corbel" w:hAnsi="Corbel" w:cs="Times New Roman"/>
              </w:rPr>
              <w:t xml:space="preserve">  </w:t>
            </w:r>
            <w:r>
              <w:rPr>
                <w:rFonts w:ascii="Corbel" w:hAnsi="Corbel" w:cs="Times New Roman"/>
              </w:rPr>
              <w:t xml:space="preserve">wybranych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społecznej 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wykładu </w:t>
      </w:r>
    </w:p>
    <w:p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C0207A" w:rsidTr="00953E65">
        <w:tc>
          <w:tcPr>
            <w:tcW w:w="9639" w:type="dxa"/>
          </w:tcPr>
          <w:p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 Kryteria i kategorie norm społecznych.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Zjawiska patologiczne w życiu rodzinnym oraz przestępstwa przeciwko rodzinie - przemoc wobec współmałżonka, jej formy i sposoby przeciwdziałania.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Zjawisko dehumanizacji współczesnej szkoły i związane z nim uwarunkowania zjawisk patologicznych. </w:t>
            </w: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>, jako specyficzna forma przemocy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Prostytucja jako zjawiskowa forma patologii społecznej, systemy normalizacji prawnej prostytucji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472846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Toksykomania jako zjawisko patologii społecznej. Bezpośrednie i pośrednie skutki działania środków toksycznych. Formy i etapy uzależnienia. Kategorie środków toksycznych i specyfika ich oddziaływania na organizm ludzki.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472846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Problematyka </w:t>
            </w: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autoagresywnych. Sytuacje </w:t>
            </w: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suicydogenne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 przyczyny zamachów samobójczych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C0207A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C0207A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:rsidTr="001541C9">
        <w:tc>
          <w:tcPr>
            <w:tcW w:w="1938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9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08F" w:rsidRPr="00C0207A" w:rsidTr="001541C9">
        <w:tc>
          <w:tcPr>
            <w:tcW w:w="1938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020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020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47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:rsidR="00AC508F" w:rsidRPr="00C0207A" w:rsidRDefault="00AC508F" w:rsidP="004C3A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 w:rsidR="001541C9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 xml:space="preserve">4.2  Warunki zaliczenia przedmiotu </w:t>
      </w:r>
      <w:r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C0207A" w:rsidTr="00F2457E">
        <w:tc>
          <w:tcPr>
            <w:tcW w:w="9244" w:type="dxa"/>
          </w:tcPr>
          <w:p w:rsidR="002C1892" w:rsidRPr="00C0207A" w:rsidRDefault="002C1892" w:rsidP="002C1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:rsidR="004A1554" w:rsidRPr="00C0207A" w:rsidRDefault="002C5331" w:rsidP="00C02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4A1554" w:rsidRPr="00C0207A" w:rsidTr="004C3A5E">
        <w:tc>
          <w:tcPr>
            <w:tcW w:w="4677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F77E0" w:rsidP="004F77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4A1554" w:rsidRPr="001541C9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4A1554" w:rsidRPr="001541C9" w:rsidRDefault="00C006D1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C006D1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literatury przedmiotu, zebranie materiału i opracowanie studium przypadku 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536" w:type="dxa"/>
          </w:tcPr>
          <w:p w:rsidR="004A1554" w:rsidRPr="001541C9" w:rsidRDefault="00C006D1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8</w:t>
            </w:r>
            <w:r w:rsidR="007549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:rsidR="004A1554" w:rsidRPr="000329F8" w:rsidRDefault="00F929C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1</w:t>
            </w:r>
            <w:r w:rsidR="00644836" w:rsidRPr="000329F8">
              <w:rPr>
                <w:rFonts w:ascii="Corbel" w:hAnsi="Corbel"/>
                <w:sz w:val="24"/>
                <w:szCs w:val="24"/>
              </w:rPr>
              <w:t>0</w:t>
            </w:r>
            <w:r w:rsidR="0075490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4A1554" w:rsidRPr="000329F8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C0207A" w:rsidTr="004C3A5E">
        <w:tc>
          <w:tcPr>
            <w:tcW w:w="9072" w:type="dxa"/>
          </w:tcPr>
          <w:p w:rsidR="004A1554" w:rsidRP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541C9" w:rsidRPr="00C0207A" w:rsidRDefault="001541C9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:rsidR="007468FE" w:rsidRPr="00C0207A" w:rsidRDefault="007468FE" w:rsidP="007468FE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C0207A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Gdańsk 2001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2001</w:t>
            </w:r>
          </w:p>
          <w:p w:rsidR="00B12AA1" w:rsidRDefault="007468FE" w:rsidP="00B12AA1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 Warszawa 2000.</w:t>
            </w:r>
          </w:p>
          <w:p w:rsidR="007468FE" w:rsidRPr="00B12AA1" w:rsidRDefault="00B12AA1" w:rsidP="00B12AA1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A1554" w:rsidRPr="00B12AA1" w:rsidRDefault="007468FE" w:rsidP="00B12A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:rsidTr="004C3A5E">
        <w:tc>
          <w:tcPr>
            <w:tcW w:w="9072" w:type="dxa"/>
          </w:tcPr>
          <w:p w:rsidR="004A1554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541C9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Imieliński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Pr="00966A21">
              <w:rPr>
                <w:rFonts w:ascii="Corbel" w:hAnsi="Corbel"/>
                <w:sz w:val="24"/>
                <w:szCs w:val="24"/>
              </w:rPr>
              <w:t>. Łódź 1990.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Bydgoszcz 1996.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Siemaszko A.,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Pr="00966A21">
              <w:rPr>
                <w:rFonts w:ascii="Corbel" w:hAnsi="Corbel"/>
                <w:sz w:val="24"/>
                <w:szCs w:val="24"/>
              </w:rPr>
              <w:t>. Warszawa 1993.</w:t>
            </w:r>
          </w:p>
          <w:p w:rsid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  <w:p w:rsidR="00966A21" w:rsidRPr="00C0207A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C58" w:rsidRDefault="00B24C58" w:rsidP="008A75A4">
      <w:pPr>
        <w:spacing w:after="0" w:line="240" w:lineRule="auto"/>
      </w:pPr>
      <w:r>
        <w:separator/>
      </w:r>
    </w:p>
  </w:endnote>
  <w:endnote w:type="continuationSeparator" w:id="0">
    <w:p w:rsidR="00B24C58" w:rsidRDefault="00B24C58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C58" w:rsidRDefault="00B24C58" w:rsidP="008A75A4">
      <w:pPr>
        <w:spacing w:after="0" w:line="240" w:lineRule="auto"/>
      </w:pPr>
      <w:r>
        <w:separator/>
      </w:r>
    </w:p>
  </w:footnote>
  <w:footnote w:type="continuationSeparator" w:id="0">
    <w:p w:rsidR="00B24C58" w:rsidRDefault="00B24C58" w:rsidP="008A75A4">
      <w:pPr>
        <w:spacing w:after="0" w:line="240" w:lineRule="auto"/>
      </w:pPr>
      <w:r>
        <w:continuationSeparator/>
      </w:r>
    </w:p>
  </w:footnote>
  <w:footnote w:id="1">
    <w:p w:rsidR="008A75A4" w:rsidRDefault="008A75A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0036F"/>
    <w:rsid w:val="000226B4"/>
    <w:rsid w:val="000329F8"/>
    <w:rsid w:val="0005428A"/>
    <w:rsid w:val="000B451B"/>
    <w:rsid w:val="0011043D"/>
    <w:rsid w:val="00146C3B"/>
    <w:rsid w:val="001541C9"/>
    <w:rsid w:val="0018046B"/>
    <w:rsid w:val="001D4BE9"/>
    <w:rsid w:val="001F4B84"/>
    <w:rsid w:val="002C1892"/>
    <w:rsid w:val="002C5331"/>
    <w:rsid w:val="002F61FE"/>
    <w:rsid w:val="003157F3"/>
    <w:rsid w:val="0039045D"/>
    <w:rsid w:val="00390D94"/>
    <w:rsid w:val="0039547B"/>
    <w:rsid w:val="003D449F"/>
    <w:rsid w:val="003F6BDA"/>
    <w:rsid w:val="00460426"/>
    <w:rsid w:val="00472846"/>
    <w:rsid w:val="004A1554"/>
    <w:rsid w:val="004A2A95"/>
    <w:rsid w:val="004A3D89"/>
    <w:rsid w:val="004B3E29"/>
    <w:rsid w:val="004C3A5E"/>
    <w:rsid w:val="004F77E0"/>
    <w:rsid w:val="00551B43"/>
    <w:rsid w:val="006072C8"/>
    <w:rsid w:val="0061070C"/>
    <w:rsid w:val="00644836"/>
    <w:rsid w:val="00666C1F"/>
    <w:rsid w:val="006E1D69"/>
    <w:rsid w:val="006F58DD"/>
    <w:rsid w:val="00733BD3"/>
    <w:rsid w:val="00735309"/>
    <w:rsid w:val="007468FE"/>
    <w:rsid w:val="00754900"/>
    <w:rsid w:val="007B5AA5"/>
    <w:rsid w:val="008151CC"/>
    <w:rsid w:val="00816B25"/>
    <w:rsid w:val="0086517C"/>
    <w:rsid w:val="008670BF"/>
    <w:rsid w:val="00871B7A"/>
    <w:rsid w:val="0088184E"/>
    <w:rsid w:val="008A75A4"/>
    <w:rsid w:val="008F03AC"/>
    <w:rsid w:val="00922B05"/>
    <w:rsid w:val="00947917"/>
    <w:rsid w:val="00953E65"/>
    <w:rsid w:val="00966A21"/>
    <w:rsid w:val="009B5304"/>
    <w:rsid w:val="00A65081"/>
    <w:rsid w:val="00AA6BCB"/>
    <w:rsid w:val="00AC508F"/>
    <w:rsid w:val="00B12AA1"/>
    <w:rsid w:val="00B14FBB"/>
    <w:rsid w:val="00B24C58"/>
    <w:rsid w:val="00B425A5"/>
    <w:rsid w:val="00B72CC0"/>
    <w:rsid w:val="00BD55E1"/>
    <w:rsid w:val="00C006D1"/>
    <w:rsid w:val="00C0207A"/>
    <w:rsid w:val="00C05AAB"/>
    <w:rsid w:val="00C553E5"/>
    <w:rsid w:val="00C9439A"/>
    <w:rsid w:val="00C96559"/>
    <w:rsid w:val="00CA1FEB"/>
    <w:rsid w:val="00CE38ED"/>
    <w:rsid w:val="00F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D9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D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1032</Words>
  <Characters>6196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user</cp:lastModifiedBy>
  <cp:revision>8</cp:revision>
  <cp:lastPrinted>2019-12-11T13:26:00Z</cp:lastPrinted>
  <dcterms:created xsi:type="dcterms:W3CDTF">2019-11-18T13:16:00Z</dcterms:created>
  <dcterms:modified xsi:type="dcterms:W3CDTF">2021-10-04T11:12:00Z</dcterms:modified>
</cp:coreProperties>
</file>